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7D6" w:rsidRDefault="00A017D6" w:rsidP="00A017D6">
      <w:pPr>
        <w:jc w:val="center"/>
      </w:pPr>
      <w:r>
        <w:t>Questions:</w:t>
      </w:r>
    </w:p>
    <w:p w:rsidR="00A017D6" w:rsidRDefault="00A017D6" w:rsidP="00A017D6">
      <w:pPr>
        <w:pStyle w:val="ListParagraph"/>
        <w:numPr>
          <w:ilvl w:val="0"/>
          <w:numId w:val="1"/>
        </w:numPr>
      </w:pPr>
      <w:r w:rsidRPr="00A017D6">
        <w:rPr>
          <w:b/>
        </w:rPr>
        <w:t>Of all the various products and interventions that fall under the broad heading of 'microfinance', can you be specific about which of these you will focus on in regard of the remaining questions and provide a brief definition of the same?</w:t>
      </w:r>
      <w:r>
        <w:t xml:space="preserve"> </w:t>
      </w:r>
    </w:p>
    <w:p w:rsidR="00A017D6" w:rsidRDefault="00A017D6" w:rsidP="00A017D6">
      <w:pPr>
        <w:pStyle w:val="ListParagraph"/>
        <w:ind w:left="825"/>
      </w:pPr>
      <w:r>
        <w:t>Microfinance: the provision of financial s</w:t>
      </w:r>
      <w:r>
        <w:t>e</w:t>
      </w:r>
      <w:r>
        <w:t xml:space="preserve">rvices to poor and very poor people in the developing world. </w:t>
      </w:r>
    </w:p>
    <w:p w:rsidR="00A017D6" w:rsidRDefault="00A017D6" w:rsidP="00A017D6">
      <w:pPr>
        <w:pStyle w:val="ListParagraph"/>
        <w:ind w:left="825"/>
      </w:pPr>
    </w:p>
    <w:p w:rsidR="00A017D6" w:rsidRDefault="00A017D6" w:rsidP="00A017D6">
      <w:pPr>
        <w:pStyle w:val="ListParagraph"/>
        <w:numPr>
          <w:ilvl w:val="0"/>
          <w:numId w:val="1"/>
        </w:numPr>
      </w:pPr>
      <w:r w:rsidRPr="00A017D6">
        <w:rPr>
          <w:b/>
        </w:rPr>
        <w:t>How important do you think microfinance is for achieving the Millennium Development Goals and eradicating extreme poverty in the developing world</w:t>
      </w:r>
      <w:r>
        <w:t>?</w:t>
      </w:r>
    </w:p>
    <w:p w:rsidR="00A017D6" w:rsidRDefault="00A017D6" w:rsidP="00A017D6">
      <w:pPr>
        <w:pStyle w:val="ListParagraph"/>
        <w:ind w:left="825"/>
      </w:pPr>
      <w:r>
        <w:t xml:space="preserve">I think it’s very important. Microfinance, coupled with other support services, will be a critical aspect of </w:t>
      </w:r>
      <w:proofErr w:type="spellStart"/>
      <w:r>
        <w:t>anti poverty</w:t>
      </w:r>
      <w:proofErr w:type="spellEnd"/>
      <w:r>
        <w:t xml:space="preserve"> programs. </w:t>
      </w:r>
    </w:p>
    <w:p w:rsidR="00A017D6" w:rsidRDefault="00A017D6" w:rsidP="00A017D6">
      <w:pPr>
        <w:pStyle w:val="ListParagraph"/>
      </w:pPr>
    </w:p>
    <w:p w:rsidR="00A017D6" w:rsidRDefault="00A017D6" w:rsidP="00A017D6">
      <w:pPr>
        <w:pStyle w:val="ListParagraph"/>
        <w:numPr>
          <w:ilvl w:val="0"/>
          <w:numId w:val="1"/>
        </w:numPr>
      </w:pPr>
      <w:r w:rsidRPr="00A017D6">
        <w:rPr>
          <w:b/>
        </w:rPr>
        <w:t>Should the reduction of poverty be the primary goal of all microfinance programmes?</w:t>
      </w:r>
      <w:r>
        <w:t xml:space="preserve"> </w:t>
      </w:r>
    </w:p>
    <w:p w:rsidR="00A017D6" w:rsidRDefault="00A017D6" w:rsidP="00A017D6">
      <w:pPr>
        <w:pStyle w:val="ListParagraph"/>
        <w:ind w:left="825"/>
      </w:pPr>
      <w:r>
        <w:t>H</w:t>
      </w:r>
      <w:r>
        <w:t xml:space="preserve">ow, for microfinance programs that do have poverty reduction goals, do they take steps to ensure that they achieve their poverty reduction goals? Poverty reduction won’t happen by accident, or as some unplanned for consequence of providing financial services to very poor people. MFIs with poverty reduction goals will need to measure their effectiveness at poverty reduction and use that data (on their effectiveness) to leverage what works well. By taking advantage of what works well, microfinance will be more responsiveness to the needs of the poor and the poorest. </w:t>
      </w:r>
    </w:p>
    <w:p w:rsidR="00A017D6" w:rsidRDefault="00A017D6" w:rsidP="00A017D6">
      <w:pPr>
        <w:pStyle w:val="ListParagraph"/>
      </w:pPr>
    </w:p>
    <w:p w:rsidR="00A017D6" w:rsidRDefault="00A017D6" w:rsidP="00A017D6">
      <w:pPr>
        <w:pStyle w:val="ListParagraph"/>
        <w:numPr>
          <w:ilvl w:val="0"/>
          <w:numId w:val="1"/>
        </w:numPr>
      </w:pPr>
      <w:r w:rsidRPr="00A017D6">
        <w:rPr>
          <w:b/>
        </w:rPr>
        <w:t xml:space="preserve"> How can we measure whether microfinance reduces poverty?</w:t>
      </w:r>
      <w:r>
        <w:t xml:space="preserve"> </w:t>
      </w:r>
    </w:p>
    <w:p w:rsidR="00A017D6" w:rsidRDefault="00A017D6" w:rsidP="00A017D6">
      <w:pPr>
        <w:pStyle w:val="ListParagraph"/>
        <w:ind w:left="825"/>
      </w:pPr>
      <w:r>
        <w:t>We can measure if we’re reaching poor clients in the first place using poverty measurement tools like the progress out of poverty index (www.progressoutofpoverty.org) and the IRIS poverty measurement tools (www.povertytools.org). Tracking poverty levels of microfinance clients using these tools, and accounting for client attrition is one way to measure poverty reduction.</w:t>
      </w:r>
    </w:p>
    <w:p w:rsidR="00A017D6" w:rsidRDefault="00A017D6" w:rsidP="00A017D6">
      <w:pPr>
        <w:pStyle w:val="ListParagraph"/>
      </w:pPr>
    </w:p>
    <w:p w:rsidR="00A017D6" w:rsidRDefault="00A017D6" w:rsidP="00A017D6">
      <w:pPr>
        <w:pStyle w:val="ListParagraph"/>
        <w:numPr>
          <w:ilvl w:val="0"/>
          <w:numId w:val="1"/>
        </w:numPr>
      </w:pPr>
      <w:r w:rsidRPr="00A017D6">
        <w:rPr>
          <w:b/>
        </w:rPr>
        <w:t>What factors make microfinance successful in alleviating poverty?</w:t>
      </w:r>
      <w:r>
        <w:t xml:space="preserve"> </w:t>
      </w:r>
    </w:p>
    <w:p w:rsidR="00A017D6" w:rsidRDefault="00A017D6" w:rsidP="00A017D6">
      <w:pPr>
        <w:pStyle w:val="ListParagraph"/>
        <w:ind w:left="825"/>
      </w:pPr>
      <w:r>
        <w:t xml:space="preserve">I’ll put something here that is general/ abstract, but is really the crux of how microfinance can be successful in meeting clients’ needs (and moving them out of poverty). Organizations that think carefully about how they target their services will ask the questions: who do we want to reach and what are their needs? The next question is how can our financial products help the people we want to reach? Following on that then is developing the logical pathway that begins with an MFI offering its products and that leads to the clients experiencing a material welfare gain. </w:t>
      </w:r>
    </w:p>
    <w:p w:rsidR="00A017D6" w:rsidRDefault="00A017D6" w:rsidP="00A017D6">
      <w:pPr>
        <w:pStyle w:val="ListParagraph"/>
      </w:pPr>
    </w:p>
    <w:p w:rsidR="00A017D6" w:rsidRDefault="00A017D6" w:rsidP="00A017D6">
      <w:pPr>
        <w:pStyle w:val="ListParagraph"/>
        <w:numPr>
          <w:ilvl w:val="0"/>
          <w:numId w:val="1"/>
        </w:numPr>
      </w:pPr>
      <w:r w:rsidRPr="00A017D6">
        <w:rPr>
          <w:b/>
        </w:rPr>
        <w:t>Is microfinance still valuable even if it doesn’t reduce poverty directly (or if causality can’t be proved)?</w:t>
      </w:r>
      <w:r>
        <w:t xml:space="preserve">  </w:t>
      </w:r>
    </w:p>
    <w:p w:rsidR="00A017D6" w:rsidRDefault="00A017D6" w:rsidP="00A017D6">
      <w:pPr>
        <w:pStyle w:val="ListParagraph"/>
        <w:ind w:left="825"/>
      </w:pPr>
      <w:r>
        <w:t xml:space="preserve">It’s an interesting question. Microfinance Institutions currently serve more than 150 million clients around the world. Some of those MFIs will serve clients well and help them improve their living conditions. They will lead to welfare gains such as reducing client vulnerability, smoothing income, enabling savings, etc. Other MFIs will have what we can call ‘bad’ performance. These MFIs will lend money to clients and not deliver any welfare gains to </w:t>
      </w:r>
      <w:r>
        <w:lastRenderedPageBreak/>
        <w:t xml:space="preserve">the clients. They could over-indebt the clients, they could charge interest rates that are too high, </w:t>
      </w:r>
      <w:proofErr w:type="gramStart"/>
      <w:r>
        <w:t>they</w:t>
      </w:r>
      <w:proofErr w:type="gramEnd"/>
      <w:r>
        <w:t xml:space="preserve"> could use inappropriate loan recovery mechanisms to enforce repayment. In a market that serves more than 150 million households, there will be good and bad performance. So the microfinance that has good performance is valuable.</w:t>
      </w:r>
    </w:p>
    <w:p w:rsidR="00A017D6" w:rsidRDefault="00A017D6" w:rsidP="00A017D6">
      <w:pPr>
        <w:pStyle w:val="ListParagraph"/>
      </w:pPr>
    </w:p>
    <w:p w:rsidR="00A017D6" w:rsidRDefault="00A017D6" w:rsidP="00A017D6">
      <w:pPr>
        <w:pStyle w:val="ListParagraph"/>
        <w:numPr>
          <w:ilvl w:val="0"/>
          <w:numId w:val="1"/>
        </w:numPr>
      </w:pPr>
      <w:r w:rsidRPr="00A017D6">
        <w:rPr>
          <w:b/>
        </w:rPr>
        <w:t>Should we be concerned about the financial sustainability of microfinance models?</w:t>
      </w:r>
    </w:p>
    <w:p w:rsidR="00A017D6" w:rsidRDefault="00A017D6" w:rsidP="00A017D6">
      <w:pPr>
        <w:pStyle w:val="ListParagraph"/>
        <w:ind w:left="825"/>
      </w:pPr>
      <w:r>
        <w:t xml:space="preserve"> Is achieving financial sustainability compatible with the social goal of alleviating poverty? Microfinance Institutions need to be around for the long term to provide services and opportunities for welfare gains to their clients. This ‘long term’ view requires financial sustainability. And so we should be concerned about financial sustainability to the extent that we need to ensure that MFIs are financially sustainable institutions.  In other words, financially unsustainable won’t be able to deliver the desired social outcomes. However, we need to be more concerned about whether MFIs are being deliberate in planning for and managing operations to ensure they deliver the desired social outcomes. </w:t>
      </w:r>
    </w:p>
    <w:p w:rsidR="00A017D6" w:rsidRDefault="00A017D6" w:rsidP="00A017D6">
      <w:pPr>
        <w:pStyle w:val="ListParagraph"/>
      </w:pPr>
    </w:p>
    <w:p w:rsidR="00A017D6" w:rsidRDefault="00A017D6" w:rsidP="00A017D6">
      <w:pPr>
        <w:pStyle w:val="ListParagraph"/>
        <w:numPr>
          <w:ilvl w:val="0"/>
          <w:numId w:val="1"/>
        </w:numPr>
      </w:pPr>
      <w:r w:rsidRPr="00A017D6">
        <w:rPr>
          <w:b/>
        </w:rPr>
        <w:t>Which groups should or should not be targeted by microfinance programmes and why?</w:t>
      </w:r>
      <w:r>
        <w:t xml:space="preserve"> </w:t>
      </w:r>
      <w:r w:rsidRPr="00A017D6">
        <w:rPr>
          <w:b/>
        </w:rPr>
        <w:t xml:space="preserve">(For example: the economically active poor, the poorest, </w:t>
      </w:r>
      <w:proofErr w:type="spellStart"/>
      <w:r w:rsidRPr="00A017D6">
        <w:rPr>
          <w:b/>
        </w:rPr>
        <w:t>etc</w:t>
      </w:r>
      <w:proofErr w:type="spellEnd"/>
      <w:r w:rsidRPr="00A017D6">
        <w:rPr>
          <w:b/>
        </w:rPr>
        <w:t>).</w:t>
      </w:r>
      <w:r>
        <w:t xml:space="preserve"> </w:t>
      </w:r>
    </w:p>
    <w:p w:rsidR="00A017D6" w:rsidRDefault="00A017D6" w:rsidP="00A017D6">
      <w:pPr>
        <w:pStyle w:val="ListParagraph"/>
        <w:ind w:left="825"/>
      </w:pPr>
      <w:r>
        <w:t>Microfinance is a big tent and can accommodate diverse goals and models. But the poor and the very poor must be targeted by some microfinance programmes; this is the population that has, by definition, been left behind by all the other development interventions. Microfinance can serve these groups and should be leveraged to serve them. Using the principles of good performance management outlined above. Evidence for the poor and poorest using microfinance is included in the attached article that I authored in the Journal Enterprise Development and Microfinance.</w:t>
      </w:r>
    </w:p>
    <w:p w:rsidR="00A017D6" w:rsidRDefault="00A017D6" w:rsidP="00A017D6">
      <w:pPr>
        <w:pStyle w:val="ListParagraph"/>
      </w:pPr>
    </w:p>
    <w:p w:rsidR="00A017D6" w:rsidRDefault="00A017D6" w:rsidP="00A017D6">
      <w:pPr>
        <w:pStyle w:val="ListParagraph"/>
        <w:numPr>
          <w:ilvl w:val="0"/>
          <w:numId w:val="1"/>
        </w:numPr>
      </w:pPr>
      <w:r w:rsidRPr="00A017D6">
        <w:rPr>
          <w:b/>
        </w:rPr>
        <w:t xml:space="preserve"> How can governments and donors contribute to the poverty reducing capabilities of microfinance programmes?</w:t>
      </w:r>
    </w:p>
    <w:p w:rsidR="00A017D6" w:rsidRDefault="00A017D6" w:rsidP="00A017D6">
      <w:pPr>
        <w:pStyle w:val="ListParagraph"/>
        <w:ind w:left="825"/>
      </w:pPr>
      <w:r>
        <w:t xml:space="preserve"> Governments can setup an appropriate regulatory framework for microfinance. Think of Bangladesh’s framework as an example. Donors and governments can stress the importance of good performance management (outlined above) and provide incentives for MFIs to strengthen their performance management, thus leading to improved social outcomes.</w:t>
      </w:r>
    </w:p>
    <w:p w:rsidR="00A017D6" w:rsidRDefault="00A017D6" w:rsidP="00A017D6">
      <w:pPr>
        <w:pStyle w:val="ListParagraph"/>
      </w:pPr>
    </w:p>
    <w:p w:rsidR="00A017D6" w:rsidRDefault="00A017D6" w:rsidP="00A017D6">
      <w:pPr>
        <w:pStyle w:val="ListParagraph"/>
        <w:numPr>
          <w:ilvl w:val="0"/>
          <w:numId w:val="1"/>
        </w:numPr>
      </w:pPr>
      <w:r w:rsidRPr="00A017D6">
        <w:rPr>
          <w:b/>
        </w:rPr>
        <w:t>What form should the UK’s support for microfinance take; how should the effectiveness of UK interventions be measured?</w:t>
      </w:r>
    </w:p>
    <w:p w:rsidR="00A73C20" w:rsidRDefault="00A017D6" w:rsidP="00A017D6">
      <w:pPr>
        <w:pStyle w:val="ListParagraph"/>
        <w:ind w:left="825"/>
      </w:pPr>
      <w:r>
        <w:t xml:space="preserve"> Support: grants fostering innovation in social performance management would spur improved performance and delivery on desired social outcomes. The grants would support </w:t>
      </w:r>
      <w:bookmarkStart w:id="0" w:name="_GoBack"/>
      <w:bookmarkEnd w:id="0"/>
      <w:r>
        <w:t xml:space="preserve">programs with a clear theory of change logic framework that details desired outcomes, a pathway that shows the necessary intermediate steps to achieving that outcome, measures to tell us if we’re achieving the intermediate and final desired outcomes, interventions that will get us from one outcome to the next and a timeline for when we expect to see the desired social outcomes. And don’t forget to have the program leads state their underlying assumptions. With this structure, the UK government will have measures to understand its </w:t>
      </w:r>
      <w:proofErr w:type="gramStart"/>
      <w:r>
        <w:t>effectiveness</w:t>
      </w:r>
      <w:proofErr w:type="gramEnd"/>
      <w:r>
        <w:t xml:space="preserve"> and to help programs improve their performance. This is work that we do at </w:t>
      </w:r>
      <w:proofErr w:type="spellStart"/>
      <w:r>
        <w:t>Grameen</w:t>
      </w:r>
      <w:proofErr w:type="spellEnd"/>
      <w:r>
        <w:t xml:space="preserve"> and I am happy to tell you more about it if you wish.</w:t>
      </w:r>
    </w:p>
    <w:sectPr w:rsidR="00A73C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BF4B7C"/>
    <w:multiLevelType w:val="hybridMultilevel"/>
    <w:tmpl w:val="A06CFBCA"/>
    <w:lvl w:ilvl="0" w:tplc="6B9EE7AE">
      <w:start w:val="1"/>
      <w:numFmt w:val="lowerLetter"/>
      <w:lvlText w:val="%1)"/>
      <w:lvlJc w:val="left"/>
      <w:pPr>
        <w:ind w:left="825" w:hanging="46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17D6"/>
    <w:rsid w:val="0000176C"/>
    <w:rsid w:val="00595877"/>
    <w:rsid w:val="00A017D6"/>
    <w:rsid w:val="00A73C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17D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17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1</Pages>
  <Words>925</Words>
  <Characters>5276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Lottie Heales</dc:creator>
  <cp:lastModifiedBy>Lottie Heales</cp:lastModifiedBy>
  <cp:revision>3</cp:revision>
  <dcterms:created xsi:type="dcterms:W3CDTF">2010-12-10T10:46:00Z</dcterms:created>
  <dcterms:modified xsi:type="dcterms:W3CDTF">2010-12-10T18:01:00Z</dcterms:modified>
</cp:coreProperties>
</file>